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E0" w:rsidRPr="0051465C" w:rsidRDefault="004F19E0" w:rsidP="004F19E0">
      <w:pPr>
        <w:tabs>
          <w:tab w:val="left" w:pos="5595"/>
        </w:tabs>
        <w:spacing w:after="0" w:line="240" w:lineRule="auto"/>
        <w:ind w:left="6521"/>
        <w:rPr>
          <w:rFonts w:ascii="Times New Roman" w:hAnsi="Times New Roman" w:cs="Times New Roman"/>
          <w:sz w:val="24"/>
          <w:szCs w:val="24"/>
        </w:rPr>
      </w:pPr>
      <w:r w:rsidRPr="0051465C">
        <w:rPr>
          <w:rFonts w:ascii="Times New Roman" w:hAnsi="Times New Roman" w:cs="Times New Roman"/>
          <w:sz w:val="24"/>
          <w:szCs w:val="24"/>
        </w:rPr>
        <w:t>ЗАТВЕРДЖЕНО:</w:t>
      </w:r>
    </w:p>
    <w:p w:rsidR="004F19E0" w:rsidRPr="0051465C" w:rsidRDefault="004F19E0" w:rsidP="004F19E0">
      <w:pPr>
        <w:tabs>
          <w:tab w:val="left" w:pos="5595"/>
        </w:tabs>
        <w:spacing w:after="0" w:line="240" w:lineRule="auto"/>
        <w:ind w:left="6521"/>
        <w:rPr>
          <w:rFonts w:ascii="Times New Roman" w:hAnsi="Times New Roman" w:cs="Times New Roman"/>
          <w:sz w:val="24"/>
          <w:szCs w:val="24"/>
        </w:rPr>
      </w:pPr>
      <w:r w:rsidRPr="0051465C">
        <w:rPr>
          <w:rFonts w:ascii="Times New Roman" w:hAnsi="Times New Roman" w:cs="Times New Roman"/>
          <w:sz w:val="24"/>
          <w:szCs w:val="24"/>
        </w:rPr>
        <w:t xml:space="preserve">рішенням п’ятдесят восьмої сесії міської ради </w:t>
      </w:r>
      <w:r w:rsidRPr="0051465C">
        <w:rPr>
          <w:rFonts w:ascii="Times New Roman" w:hAnsi="Times New Roman" w:cs="Times New Roman"/>
          <w:sz w:val="24"/>
          <w:szCs w:val="24"/>
          <w:lang w:val="en-US"/>
        </w:rPr>
        <w:t>V</w:t>
      </w:r>
      <w:r w:rsidRPr="0051465C">
        <w:rPr>
          <w:rFonts w:ascii="Times New Roman" w:hAnsi="Times New Roman" w:cs="Times New Roman"/>
          <w:sz w:val="24"/>
          <w:szCs w:val="24"/>
        </w:rPr>
        <w:t>ІІ скликання від 19.09.2019 р. №1</w:t>
      </w:r>
      <w:r w:rsidR="009F1543" w:rsidRPr="0051465C">
        <w:rPr>
          <w:rFonts w:ascii="Times New Roman" w:hAnsi="Times New Roman" w:cs="Times New Roman"/>
          <w:sz w:val="24"/>
          <w:szCs w:val="24"/>
        </w:rPr>
        <w:t>5</w:t>
      </w:r>
      <w:r w:rsidRPr="0051465C">
        <w:rPr>
          <w:rFonts w:ascii="Times New Roman" w:hAnsi="Times New Roman" w:cs="Times New Roman"/>
          <w:sz w:val="24"/>
          <w:szCs w:val="24"/>
        </w:rPr>
        <w:t>-58/2019</w:t>
      </w:r>
    </w:p>
    <w:p w:rsidR="00406262" w:rsidRPr="0051465C" w:rsidRDefault="00406262" w:rsidP="00406262">
      <w:pPr>
        <w:spacing w:before="100" w:beforeAutospacing="1" w:after="0" w:line="240" w:lineRule="auto"/>
        <w:rPr>
          <w:rFonts w:ascii="Times New Roman" w:eastAsia="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48"/>
          <w:szCs w:val="48"/>
        </w:rPr>
      </w:pP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СТАТУТ</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 xml:space="preserve">КОМУНАЛЬНОГО ПІДПРИЄМСТВА </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ДУНАЄВЕЦЬКОЇ МІСЬКОЇ РАДИ</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«БЛАГОУСТРІЙ ДУНАЄВЕЧЧИНИ»</w:t>
      </w:r>
    </w:p>
    <w:p w:rsidR="00406262" w:rsidRPr="0051465C" w:rsidRDefault="00406262" w:rsidP="00406262">
      <w:pPr>
        <w:pStyle w:val="a3"/>
        <w:spacing w:line="240" w:lineRule="auto"/>
        <w:jc w:val="center"/>
        <w:rPr>
          <w:sz w:val="48"/>
          <w:szCs w:val="48"/>
          <w:lang w:val="uk-UA"/>
        </w:rPr>
      </w:pPr>
      <w:r w:rsidRPr="0051465C">
        <w:rPr>
          <w:sz w:val="48"/>
          <w:szCs w:val="48"/>
          <w:lang w:val="uk-UA"/>
        </w:rPr>
        <w:t>(нова редакція)</w:t>
      </w:r>
    </w:p>
    <w:p w:rsidR="00406262" w:rsidRPr="0051465C" w:rsidRDefault="00406262" w:rsidP="00406262">
      <w:pPr>
        <w:pStyle w:val="a3"/>
        <w:spacing w:line="240" w:lineRule="auto"/>
        <w:jc w:val="both"/>
        <w:rPr>
          <w:lang w:val="uk-UA"/>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sz w:val="24"/>
          <w:szCs w:val="24"/>
        </w:rPr>
      </w:pPr>
      <w:r w:rsidRPr="0051465C">
        <w:rPr>
          <w:rFonts w:ascii="Times New Roman" w:hAnsi="Times New Roman" w:cs="Times New Roman"/>
          <w:sz w:val="24"/>
          <w:szCs w:val="24"/>
        </w:rPr>
        <w:t xml:space="preserve">Дунаївці </w:t>
      </w:r>
    </w:p>
    <w:p w:rsidR="00406262" w:rsidRPr="0051465C" w:rsidRDefault="00406262" w:rsidP="00406262">
      <w:pPr>
        <w:spacing w:after="0" w:line="240" w:lineRule="auto"/>
        <w:jc w:val="center"/>
        <w:rPr>
          <w:rFonts w:ascii="Times New Roman" w:hAnsi="Times New Roman" w:cs="Times New Roman"/>
          <w:sz w:val="24"/>
          <w:szCs w:val="24"/>
        </w:rPr>
      </w:pPr>
      <w:r w:rsidRPr="0051465C">
        <w:rPr>
          <w:rFonts w:ascii="Times New Roman" w:hAnsi="Times New Roman" w:cs="Times New Roman"/>
          <w:sz w:val="24"/>
          <w:szCs w:val="24"/>
        </w:rPr>
        <w:t>201</w:t>
      </w:r>
      <w:r w:rsidR="004F19E0" w:rsidRPr="0051465C">
        <w:rPr>
          <w:rFonts w:ascii="Times New Roman" w:hAnsi="Times New Roman" w:cs="Times New Roman"/>
          <w:sz w:val="24"/>
          <w:szCs w:val="24"/>
        </w:rPr>
        <w:t>9</w:t>
      </w:r>
      <w:r w:rsidRPr="0051465C">
        <w:rPr>
          <w:rFonts w:ascii="Times New Roman" w:hAnsi="Times New Roman" w:cs="Times New Roman"/>
          <w:sz w:val="24"/>
          <w:szCs w:val="24"/>
        </w:rPr>
        <w:t xml:space="preserve"> р.</w:t>
      </w:r>
    </w:p>
    <w:p w:rsidR="00406262" w:rsidRPr="0051465C" w:rsidRDefault="00406262" w:rsidP="00406262">
      <w:pPr>
        <w:rPr>
          <w:rFonts w:ascii="Times New Roman" w:hAnsi="Times New Roman" w:cs="Times New Roman"/>
          <w:b/>
          <w:sz w:val="24"/>
          <w:szCs w:val="24"/>
        </w:rPr>
      </w:pPr>
      <w:r w:rsidRPr="0051465C">
        <w:rPr>
          <w:rFonts w:ascii="Times New Roman" w:hAnsi="Times New Roman" w:cs="Times New Roman"/>
          <w:b/>
          <w:sz w:val="24"/>
          <w:szCs w:val="24"/>
        </w:rPr>
        <w:br w:type="page"/>
      </w:r>
    </w:p>
    <w:p w:rsidR="00406262" w:rsidRPr="0051465C" w:rsidRDefault="00406262" w:rsidP="00406262">
      <w:pPr>
        <w:spacing w:after="0" w:line="240" w:lineRule="auto"/>
        <w:rPr>
          <w:rFonts w:ascii="Times New Roman" w:hAnsi="Times New Roman" w:cs="Times New Roman"/>
          <w:b/>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ЗАГАЛЬНІ ПОЛОЖЕННЯ</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 xml:space="preserve"> </w:t>
      </w:r>
      <w:r w:rsidRPr="0051465C">
        <w:rPr>
          <w:rFonts w:ascii="Times New Roman" w:hAnsi="Times New Roman" w:cs="Times New Roman"/>
          <w:sz w:val="24"/>
          <w:szCs w:val="24"/>
        </w:rPr>
        <w:tab/>
        <w:t xml:space="preserve">Комунальне підприємство Дунаєвецької міської ради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 xml:space="preserve">» (далі </w:t>
      </w:r>
      <w:proofErr w:type="spellStart"/>
      <w:r w:rsidRPr="0051465C">
        <w:rPr>
          <w:rFonts w:ascii="Times New Roman" w:hAnsi="Times New Roman" w:cs="Times New Roman"/>
          <w:sz w:val="24"/>
          <w:szCs w:val="24"/>
        </w:rPr>
        <w:t>–підприємство</w:t>
      </w:r>
      <w:proofErr w:type="spellEnd"/>
      <w:r w:rsidRPr="0051465C">
        <w:rPr>
          <w:rFonts w:ascii="Times New Roman" w:hAnsi="Times New Roman" w:cs="Times New Roman"/>
          <w:sz w:val="24"/>
          <w:szCs w:val="24"/>
        </w:rPr>
        <w:t>) є суб’єктом господарювання, утвореним у формі комунального унітарного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Засновником (власником) підприємства є об’єднана територіальна громада в особі Дунаєвецької міської ради (далі – засновник). </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Повне найменування підприємства: комунальне підприємство Дунаєвецької міської ради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Скорочене найменування підприємства: КП ДМР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Місцезнаходження підприємства: Україна, </w:t>
      </w:r>
      <w:proofErr w:type="spellStart"/>
      <w:r w:rsidRPr="0051465C">
        <w:rPr>
          <w:rFonts w:ascii="Times New Roman" w:hAnsi="Times New Roman" w:cs="Times New Roman"/>
          <w:sz w:val="24"/>
          <w:szCs w:val="24"/>
        </w:rPr>
        <w:t>інд</w:t>
      </w:r>
      <w:proofErr w:type="spellEnd"/>
      <w:r w:rsidRPr="0051465C">
        <w:rPr>
          <w:rFonts w:ascii="Times New Roman" w:hAnsi="Times New Roman" w:cs="Times New Roman"/>
          <w:sz w:val="24"/>
          <w:szCs w:val="24"/>
        </w:rPr>
        <w:t>. 32400, Хмельницька область,                       м. Дунаївці, вул. Горького 11.</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є юридичною особою, має самостійний баланс, поточний та інші рахунки в установах банків,  печатки та штампи зі своєю назвою.</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набуло права юридичної особи з дня його державної реєстрації.</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є правонаступником: Комунального підприємства “Новатор”, Дунаєвецької ЖЕК № 2, а також КП  “ЖЕО” Дунаєвецької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нормативно-правовими актами, а також цим статутом.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МЕТА ТА ПРЕДМЕТ ДІЯЛЬНОСТІ ПІДПРИЄМСТВА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Метою створення підприємства є:</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організація забезпечення належного рівня та якості робіт (послуг) з благоустрою Дунаєвецької міської ОТГ;</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lastRenderedPageBreak/>
        <w:t>- організація н</w:t>
      </w:r>
      <w:bookmarkStart w:id="0" w:name="_GoBack"/>
      <w:bookmarkEnd w:id="0"/>
      <w:r w:rsidRPr="0051465C">
        <w:rPr>
          <w:rFonts w:ascii="Times New Roman" w:hAnsi="Times New Roman" w:cs="Times New Roman"/>
          <w:sz w:val="24"/>
          <w:szCs w:val="24"/>
        </w:rPr>
        <w:t>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 організація поховань і надання суміжних послуг, обслуговування та утримання </w:t>
      </w:r>
      <w:r w:rsidR="006D429D" w:rsidRPr="0051465C">
        <w:rPr>
          <w:rFonts w:ascii="Times New Roman" w:hAnsi="Times New Roman" w:cs="Times New Roman"/>
          <w:sz w:val="24"/>
          <w:szCs w:val="24"/>
        </w:rPr>
        <w:t>кладовищ</w:t>
      </w:r>
      <w:r w:rsidRPr="0051465C">
        <w:rPr>
          <w:rFonts w:ascii="Times New Roman" w:hAnsi="Times New Roman" w:cs="Times New Roman"/>
          <w:sz w:val="24"/>
          <w:szCs w:val="24"/>
        </w:rPr>
        <w:t>;</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забезпечення схоронності та відновлення зелених насаджень, які знаходяться на обслуговуванні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вулично-дорожньої мережі території Дунаєвецької міської ОТГ;</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контроль за забезпеченням належного санітарного стану території Дунаєвецької міської ОТГ;</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розвиток підприємства на підставі принципу вільного вибору предметів діяльності, не заборонених діючим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інші спеціалізовані будівельні роботи, малярні роботи та скління;</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здавання в оренду власного та нерухомого майна;</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51465C">
        <w:rPr>
          <w:rFonts w:ascii="Times New Roman" w:hAnsi="Times New Roman" w:cs="Times New Roman"/>
          <w:sz w:val="24"/>
          <w:szCs w:val="24"/>
        </w:rPr>
        <w:t>сміттєспалювачів</w:t>
      </w:r>
      <w:proofErr w:type="spellEnd"/>
      <w:r w:rsidRPr="0051465C">
        <w:rPr>
          <w:rFonts w:ascii="Times New Roman" w:hAnsi="Times New Roman" w:cs="Times New Roman"/>
          <w:sz w:val="24"/>
          <w:szCs w:val="24"/>
        </w:rPr>
        <w:t>, бойлерів вентиляційних шахт та витяжних пристроїв;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прибирання сміття, боротьба із забрудненням та подібні види діяльності;</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виготовлення каркасних конструкцій і покрівель;</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роботи з завершення будівництва;</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діяльність автомобільного вантажного транспорту;</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надання інших комерційних послуг;</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електромонтажні роботи;</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виробництво інших виробів з деревини;</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монтаж крокв і настилів покрівель та гідроізоляційні роботи;</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здавання під найм нерухомого майна;</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здавання в найм земельних ділянок;</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здавання під найм автомобілів;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прокат речей особистого користування та побутових товарів;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робота з базами даних;</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будівництво інших споруд;</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 вирощування, реалізація квітів та декоративних рослин;</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будівництво об’єктів виробничого, шляхового і житлового призначення;</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ремонт та обслуговування міських доріг, площ торгових ринків, спортивних майданчиків та стадіонів;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виробництво та реалізація будівельних матеріалів, надгробних пам’ятників, тротуарної плитки;</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надання комунальних послуг населенню по вивезенню ТПВ;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утримання полігону ТПВ;</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санітарна очистка; прибирання сміття та знищення відходів;</w:t>
      </w:r>
    </w:p>
    <w:p w:rsidR="006D429D"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r w:rsidR="006D429D" w:rsidRPr="0051465C">
        <w:rPr>
          <w:rFonts w:ascii="Times New Roman" w:hAnsi="Times New Roman" w:cs="Times New Roman"/>
          <w:sz w:val="24"/>
          <w:szCs w:val="24"/>
        </w:rPr>
        <w:t xml:space="preserve"> </w:t>
      </w:r>
    </w:p>
    <w:p w:rsidR="00406262" w:rsidRPr="0051465C" w:rsidRDefault="006D429D"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надання ритуальних послуг;</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вуличне електроосвітлення;</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надання комунальних послуг населенню, завезення палива, обробка присадибних ділянок та збирання вирощеної сільськогосподарської продукції;</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виробництво товарів народного споживання;</w:t>
      </w:r>
    </w:p>
    <w:p w:rsidR="00406262" w:rsidRPr="0051465C"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51465C">
        <w:rPr>
          <w:rFonts w:ascii="Times New Roman" w:hAnsi="Times New Roman" w:cs="Times New Roman"/>
          <w:sz w:val="24"/>
          <w:szCs w:val="24"/>
        </w:rPr>
        <w:t>посередницька діяльність;</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обслуговування, поточний або капітальний ремонт об’єктів благоустрою;</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квіткове оформлення об’єктів зеленого господарства в місті;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надання платних послуг, пов’язаних з благоустроєм, озелененням і квітковим оформленням територій, інтер’єрів тощо;</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виконання будівельних, монтажних, столярних робіт, робіт з капітального та поточного ремонту об’єктів, озеленення власними силами;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 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ручне та механізоване прибирання території міста;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 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51465C">
        <w:rPr>
          <w:rFonts w:ascii="Times New Roman" w:hAnsi="Times New Roman" w:cs="Times New Roman"/>
          <w:sz w:val="24"/>
          <w:szCs w:val="24"/>
        </w:rPr>
        <w:t>Дунаєвець</w:t>
      </w:r>
      <w:proofErr w:type="spellEnd"/>
      <w:r w:rsidRPr="0051465C">
        <w:rPr>
          <w:rFonts w:ascii="Times New Roman" w:hAnsi="Times New Roman" w:cs="Times New Roman"/>
          <w:sz w:val="24"/>
          <w:szCs w:val="24"/>
        </w:rPr>
        <w:t xml:space="preserve"> та інших вимог, передбачених чинним законодавством;</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прийняття участі у виборі місць для будівництва нових об’єктів;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lastRenderedPageBreak/>
        <w:t>- залучення в установленому порядку підприємств або організацій, розміщених на території Дунаєвецької міської ОТГ, до участі в роботі з благоустрою ОТГ і закріплених за ними територій;</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організація обліку та збору орендної плати на об’єктах благоустрою Дунаєвецької міської ОТГ;</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будівництво та експлуатація малих архітектурних форм, інших об’єктів благоустрою;</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виконання робіт з підготовки Дунаєвецької міської ОТГ до проведення свят;</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сприяння проведенню культурно-масових заходів в Дунаєвецької міської ОТГ;</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організація місць відпочинку для населення.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Види діяльності, що підлягають ліцензуванню, здійснюються підприємством при наявності відповідної ліцензії.</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rsidR="00406262" w:rsidRPr="0051465C" w:rsidRDefault="00406262" w:rsidP="00406262">
      <w:pPr>
        <w:spacing w:after="0" w:line="240" w:lineRule="auto"/>
        <w:rPr>
          <w:rFonts w:ascii="Times New Roman" w:hAnsi="Times New Roman" w:cs="Times New Roman"/>
          <w:b/>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 xml:space="preserve">СТАТУТНИЙ ФОНД ТА СПЕЦІАЛЬНІ (ЦІЛЬОВІ) </w:t>
      </w:r>
    </w:p>
    <w:p w:rsidR="00406262" w:rsidRPr="0051465C" w:rsidRDefault="00406262" w:rsidP="00406262">
      <w:pPr>
        <w:spacing w:after="0" w:line="240" w:lineRule="auto"/>
        <w:jc w:val="center"/>
        <w:rPr>
          <w:rFonts w:ascii="Times New Roman" w:hAnsi="Times New Roman" w:cs="Times New Roman"/>
          <w:b/>
          <w:sz w:val="24"/>
          <w:szCs w:val="24"/>
        </w:rPr>
      </w:pPr>
      <w:r w:rsidRPr="0051465C">
        <w:rPr>
          <w:rFonts w:ascii="Times New Roman" w:hAnsi="Times New Roman" w:cs="Times New Roman"/>
          <w:b/>
          <w:sz w:val="24"/>
          <w:szCs w:val="24"/>
        </w:rPr>
        <w:t>ФОНДИ ПІДПРИЄМСТВА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 xml:space="preserve">Статутний фонд підприємства становить </w:t>
      </w:r>
      <w:r w:rsidRPr="0051465C">
        <w:rPr>
          <w:bCs/>
        </w:rPr>
        <w:t>84712396,24 грн. (Вісімдесят чотири мільйона сімсот дванадцять тисяч триста дев’яносто шість гривень 24 копійок).</w:t>
      </w:r>
      <w:r w:rsidRPr="0051465C">
        <w:rPr>
          <w:rFonts w:ascii="Times New Roman" w:hAnsi="Times New Roman" w:cs="Times New Roman"/>
          <w:sz w:val="24"/>
          <w:szCs w:val="24"/>
        </w:rPr>
        <w:t>.</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МАЙНО ПІДПРИЄМСТВА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Джерелами формування майна підприємства є:</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майно, передане підприємству міською радою;</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доходи, одержані від господарської діяльності;</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кредити банків та інших кредиторів;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lastRenderedPageBreak/>
        <w:t>- придбане, згідно з чинним законодавством України, майно інших підприємств, організацій;</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 амортизаційні відрахування;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кошти, одержані з бюджету міста на виконання програм, затверджених міською радою;</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інші джерела, не заборонені чинним законодавством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Міська рада здійснює контроль за використанням і збереженням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Кошти підприємства використовуються для: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сплати податків та інших обов’язкових платежів;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розвитку матеріальної бази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оплати праці працівників;</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вирішення соціальних питань;</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вдосконалення методів роботи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досягнення інших цілей, пов’язаних з діяльністю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Володіння і користування землею та природними ресурсами здійснюється підприємством в установленому законодавством порядку.</w:t>
      </w:r>
    </w:p>
    <w:p w:rsidR="00406262" w:rsidRPr="0051465C" w:rsidRDefault="00406262" w:rsidP="00406262">
      <w:pPr>
        <w:spacing w:after="0" w:line="240" w:lineRule="auto"/>
        <w:jc w:val="center"/>
        <w:rPr>
          <w:rFonts w:ascii="Times New Roman" w:hAnsi="Times New Roman" w:cs="Times New Roman"/>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ОРГАНІЗАЦІЙНА СТРУКТУРА ПІДПРИЄМСТВА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складається з структурних підрозділів (відділів, служб, тощо).</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06262" w:rsidRPr="0051465C" w:rsidRDefault="00406262" w:rsidP="00406262">
      <w:pPr>
        <w:spacing w:after="0" w:line="240" w:lineRule="auto"/>
        <w:ind w:firstLine="708"/>
        <w:jc w:val="both"/>
        <w:rPr>
          <w:rFonts w:ascii="Times New Roman" w:hAnsi="Times New Roman" w:cs="Times New Roman"/>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УПРАВЛІННЯ ПІДПРИЄМСТВОМ</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lang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51465C">
        <w:rPr>
          <w:rFonts w:ascii="Times New Roman" w:hAnsi="Times New Roman" w:cs="Times New Roman"/>
          <w:sz w:val="24"/>
          <w:szCs w:val="24"/>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відповідно до статуту розподіляє прибутки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відкриває рахунки підприємства в установах банків;</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встановлює чисельність працівників і штатний розпис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lastRenderedPageBreak/>
        <w:t>- формує адміністрацію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на роботу та звільняє з роботи працівників;</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застосовує до працівників заохочення та заходи дисциплінарних стягнень;</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вирішує інші питання діяльності в порядку, визначеному статутом.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У межах повноважень керівник видає накази.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Керівника може бути звільнено з посади достроково міським головою у випадках, передбачених чинним законодавством або контрактом.</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lang w:eastAsia="uk-UA"/>
        </w:rPr>
      </w:pPr>
      <w:r w:rsidRPr="0051465C">
        <w:rPr>
          <w:rFonts w:ascii="Times New Roman" w:hAnsi="Times New Roman" w:cs="Times New Roman"/>
          <w:b/>
          <w:sz w:val="24"/>
          <w:szCs w:val="24"/>
          <w:lang w:eastAsia="uk-UA"/>
        </w:rPr>
        <w:t>ПОВНОВАЖЕННЯ МІСЬКОЇ РАДИ ТА ВИКОНАВЧОГО КОМІТЕТУ З ПИТАНЬ ДІЯЛЬНОСТІ ПІДПРИЄМСТВА</w:t>
      </w:r>
    </w:p>
    <w:p w:rsidR="00406262" w:rsidRPr="0051465C" w:rsidRDefault="00406262" w:rsidP="00406262">
      <w:pPr>
        <w:spacing w:after="0" w:line="240" w:lineRule="auto"/>
        <w:jc w:val="center"/>
        <w:rPr>
          <w:rFonts w:ascii="Times New Roman" w:hAnsi="Times New Roman" w:cs="Times New Roman"/>
          <w:b/>
          <w:sz w:val="24"/>
          <w:szCs w:val="24"/>
          <w:lang w:eastAsia="uk-UA"/>
        </w:rPr>
      </w:pPr>
    </w:p>
    <w:p w:rsidR="00406262" w:rsidRPr="0051465C" w:rsidRDefault="00406262" w:rsidP="00406262">
      <w:pPr>
        <w:spacing w:after="0" w:line="240" w:lineRule="auto"/>
        <w:ind w:firstLine="708"/>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Міська рада: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розмір частки прибутку підприємства, яка підлягає зарахуванню до бюджету міста;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затверджує річні плани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використанням та збереженням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заслуховує та затверджує звіт фінансово-господарської діяльності підприємства відповідно до норм чинного законодавства;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рішення про реорганізацію, ліквідацію або перепрофілювання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Виконавчий комітет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виконанням річних планів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контролює оперативну діяльність підприємства, не втручаюсь в неї;</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порядок та здійснює контроль за використанням прибутків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тарифи щодо оплати послуг, які надаються підприємством;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 та надані міською радою.</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lang w:eastAsia="uk-UA"/>
        </w:rPr>
      </w:pPr>
      <w:r w:rsidRPr="0051465C">
        <w:rPr>
          <w:rFonts w:ascii="Times New Roman" w:hAnsi="Times New Roman" w:cs="Times New Roman"/>
          <w:b/>
          <w:sz w:val="24"/>
          <w:szCs w:val="24"/>
          <w:lang w:eastAsia="uk-UA"/>
        </w:rPr>
        <w:t>ГОСПОДАРСЬКІ ВІДНОСИНИ ПІДПРИЄМСТВА</w:t>
      </w:r>
    </w:p>
    <w:p w:rsidR="00406262" w:rsidRPr="0051465C" w:rsidRDefault="00406262" w:rsidP="00406262">
      <w:pPr>
        <w:spacing w:after="0" w:line="240" w:lineRule="auto"/>
        <w:jc w:val="center"/>
        <w:rPr>
          <w:rFonts w:ascii="Times New Roman" w:hAnsi="Times New Roman" w:cs="Times New Roman"/>
          <w:b/>
          <w:sz w:val="24"/>
          <w:szCs w:val="24"/>
          <w:lang w:eastAsia="uk-UA"/>
        </w:rPr>
      </w:pP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406262" w:rsidRPr="0051465C" w:rsidRDefault="00406262" w:rsidP="00406262">
      <w:pPr>
        <w:spacing w:after="0" w:line="240" w:lineRule="auto"/>
        <w:ind w:firstLine="708"/>
        <w:jc w:val="both"/>
        <w:rPr>
          <w:rFonts w:ascii="Times New Roman" w:hAnsi="Times New Roman" w:cs="Times New Roman"/>
          <w:spacing w:val="-6"/>
          <w:sz w:val="24"/>
          <w:szCs w:val="24"/>
          <w:lang w:eastAsia="uk-UA"/>
        </w:rPr>
      </w:pPr>
      <w:r w:rsidRPr="0051465C">
        <w:rPr>
          <w:rFonts w:ascii="Times New Roman" w:hAnsi="Times New Roman" w:cs="Times New Roman"/>
          <w:sz w:val="24"/>
          <w:szCs w:val="24"/>
          <w:lang w:eastAsia="uk-UA"/>
        </w:rPr>
        <w:t xml:space="preserve">Підприємство вільне у виборі предмета договору, визначені зобов’язань, інших </w:t>
      </w:r>
      <w:r w:rsidRPr="0051465C">
        <w:rPr>
          <w:rFonts w:ascii="Times New Roman" w:hAnsi="Times New Roman" w:cs="Times New Roman"/>
          <w:spacing w:val="-6"/>
          <w:sz w:val="24"/>
          <w:szCs w:val="24"/>
          <w:lang w:eastAsia="uk-UA"/>
        </w:rPr>
        <w:t>умов господарських взаємовідносин, що не суперечать законодавству України та статуту,</w:t>
      </w:r>
      <w:r w:rsidRPr="0051465C">
        <w:rPr>
          <w:rFonts w:ascii="Times New Roman" w:hAnsi="Times New Roman" w:cs="Times New Roman"/>
          <w:sz w:val="24"/>
          <w:szCs w:val="24"/>
        </w:rPr>
        <w:t xml:space="preserve"> за згодою засновника укладати господарські та цивільно-правові договори понад 50 000 (п’ятдесят тисяч) гривень.</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ТРУДОВИЙ КОЛЕКТИВ ТА ТРУДОВІ ВІДНОСИНИ</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становлять усі громадяни, які своєю працею беруть участь у його діяльності на основі трудового договору.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xml:space="preserve">Трудові договори укладаються з усіма працівниками, які наймаються на роботу на підприємство. </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lastRenderedPageBreak/>
        <w:t>Права та обов’язки працівників підприємства визначаються посадовими інструкціями.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Повноваження трудового колективу встановлюються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ОБЛІК І ЗВІТНІСТЬ ПІДПРИЄМСТВА</w:t>
      </w:r>
    </w:p>
    <w:p w:rsidR="00406262" w:rsidRPr="0051465C" w:rsidRDefault="00406262" w:rsidP="00406262">
      <w:pPr>
        <w:spacing w:after="0" w:line="240" w:lineRule="auto"/>
        <w:ind w:firstLine="708"/>
        <w:jc w:val="both"/>
        <w:rPr>
          <w:rFonts w:ascii="Times New Roman" w:hAnsi="Times New Roman" w:cs="Times New Roman"/>
          <w:spacing w:val="-4"/>
          <w:sz w:val="24"/>
          <w:szCs w:val="24"/>
        </w:rPr>
      </w:pPr>
      <w:r w:rsidRPr="0051465C">
        <w:rPr>
          <w:rFonts w:ascii="Times New Roman" w:hAnsi="Times New Roman" w:cs="Times New Roman"/>
          <w:spacing w:val="-4"/>
          <w:sz w:val="24"/>
          <w:szCs w:val="24"/>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Питання організації бухгалтерського обліку на підприємстві регулюються відповідно до чинного законодавства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Для забезпечення ведення бухгалтерського обліку підприємство самостійно обирає форми його організації.</w:t>
      </w:r>
    </w:p>
    <w:p w:rsidR="00406262" w:rsidRPr="0051465C" w:rsidRDefault="00406262" w:rsidP="00406262">
      <w:pPr>
        <w:spacing w:after="0" w:line="240" w:lineRule="auto"/>
        <w:jc w:val="both"/>
        <w:rPr>
          <w:rFonts w:ascii="Times New Roman" w:hAnsi="Times New Roman" w:cs="Times New Roman"/>
          <w:sz w:val="24"/>
          <w:szCs w:val="24"/>
        </w:rPr>
      </w:pPr>
      <w:r w:rsidRPr="0051465C">
        <w:rPr>
          <w:rFonts w:ascii="Times New Roman" w:hAnsi="Times New Roman" w:cs="Times New Roman"/>
          <w:sz w:val="24"/>
          <w:szCs w:val="24"/>
        </w:rPr>
        <w:tab/>
        <w:t xml:space="preserve">У разі зміни керівника підприємства, ревізія фінансово-господарської діяльності підприємства проводиться в обов’язковому порядку.  </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numPr>
          <w:ilvl w:val="0"/>
          <w:numId w:val="1"/>
        </w:numPr>
        <w:spacing w:after="0" w:line="240" w:lineRule="auto"/>
        <w:ind w:left="0"/>
        <w:jc w:val="center"/>
        <w:rPr>
          <w:rFonts w:ascii="Times New Roman" w:hAnsi="Times New Roman" w:cs="Times New Roman"/>
          <w:b/>
          <w:sz w:val="24"/>
          <w:szCs w:val="24"/>
        </w:rPr>
      </w:pPr>
      <w:r w:rsidRPr="0051465C">
        <w:rPr>
          <w:rFonts w:ascii="Times New Roman" w:hAnsi="Times New Roman" w:cs="Times New Roman"/>
          <w:b/>
          <w:sz w:val="24"/>
          <w:szCs w:val="24"/>
        </w:rPr>
        <w:t xml:space="preserve"> ПРИПИНЕНННЯ ДІЯЛЬНОСТІ ПІДПРИЄМСТВА</w:t>
      </w: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lastRenderedPageBreak/>
        <w:t xml:space="preserve">Орган, який прийняв рішення про ліквідацію підприємства, встановлює порядок та визначає строки проведення ліквідації, а також строки </w:t>
      </w:r>
      <w:proofErr w:type="spellStart"/>
      <w:r w:rsidRPr="0051465C">
        <w:rPr>
          <w:rFonts w:ascii="Times New Roman" w:hAnsi="Times New Roman" w:cs="Times New Roman"/>
          <w:sz w:val="24"/>
          <w:szCs w:val="24"/>
        </w:rPr>
        <w:t>заявлення</w:t>
      </w:r>
      <w:proofErr w:type="spellEnd"/>
      <w:r w:rsidRPr="0051465C">
        <w:rPr>
          <w:rFonts w:ascii="Times New Roman" w:hAnsi="Times New Roman" w:cs="Times New Roman"/>
          <w:sz w:val="24"/>
          <w:szCs w:val="24"/>
        </w:rPr>
        <w:t xml:space="preserve"> претензій кредиторами.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Претензії кредиторів до підприємства, що ліквідується, задовольняються згідно з чинним законодавством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r w:rsidRPr="0051465C">
        <w:rPr>
          <w:rFonts w:ascii="Times New Roman" w:eastAsia="Times New Roman" w:hAnsi="Times New Roman" w:cs="Times New Roman"/>
          <w:sz w:val="24"/>
          <w:szCs w:val="24"/>
          <w:lang w:val="ru-RU"/>
        </w:rPr>
        <w:t xml:space="preserve">Директор </w:t>
      </w:r>
      <w:r w:rsidR="004F19E0" w:rsidRPr="0051465C">
        <w:rPr>
          <w:rFonts w:ascii="Times New Roman" w:hAnsi="Times New Roman" w:cs="Times New Roman"/>
          <w:sz w:val="24"/>
          <w:szCs w:val="24"/>
        </w:rPr>
        <w:t>к</w:t>
      </w:r>
      <w:r w:rsidRPr="0051465C">
        <w:rPr>
          <w:rFonts w:ascii="Times New Roman" w:hAnsi="Times New Roman" w:cs="Times New Roman"/>
          <w:sz w:val="24"/>
          <w:szCs w:val="24"/>
        </w:rPr>
        <w:t xml:space="preserve">омунального </w:t>
      </w:r>
      <w:proofErr w:type="gramStart"/>
      <w:r w:rsidRPr="0051465C">
        <w:rPr>
          <w:rFonts w:ascii="Times New Roman" w:hAnsi="Times New Roman" w:cs="Times New Roman"/>
          <w:sz w:val="24"/>
          <w:szCs w:val="24"/>
        </w:rPr>
        <w:t>п</w:t>
      </w:r>
      <w:proofErr w:type="gramEnd"/>
      <w:r w:rsidRPr="0051465C">
        <w:rPr>
          <w:rFonts w:ascii="Times New Roman" w:hAnsi="Times New Roman" w:cs="Times New Roman"/>
          <w:sz w:val="24"/>
          <w:szCs w:val="24"/>
        </w:rPr>
        <w:t>ідприємства</w:t>
      </w:r>
    </w:p>
    <w:p w:rsidR="00406262" w:rsidRPr="0051465C" w:rsidRDefault="00406262" w:rsidP="00406262">
      <w:pPr>
        <w:spacing w:after="0" w:line="240" w:lineRule="auto"/>
        <w:rPr>
          <w:rFonts w:ascii="Times New Roman" w:eastAsia="Times New Roman" w:hAnsi="Times New Roman" w:cs="Times New Roman"/>
          <w:sz w:val="24"/>
          <w:szCs w:val="24"/>
          <w:lang w:val="ru-RU"/>
        </w:rPr>
      </w:pPr>
      <w:r w:rsidRPr="0051465C">
        <w:rPr>
          <w:rFonts w:ascii="Times New Roman" w:hAnsi="Times New Roman" w:cs="Times New Roman"/>
          <w:sz w:val="24"/>
          <w:szCs w:val="24"/>
        </w:rPr>
        <w:t xml:space="preserve"> Дунаєвецької міської ради</w:t>
      </w:r>
      <w:r w:rsidRPr="0051465C">
        <w:rPr>
          <w:rFonts w:ascii="Times New Roman" w:eastAsia="Times New Roman" w:hAnsi="Times New Roman" w:cs="Times New Roman"/>
          <w:sz w:val="24"/>
          <w:szCs w:val="24"/>
          <w:lang w:val="ru-RU"/>
        </w:rPr>
        <w:t xml:space="preserve"> </w:t>
      </w:r>
    </w:p>
    <w:p w:rsidR="00406262" w:rsidRPr="00D3704B" w:rsidRDefault="00406262" w:rsidP="00406262">
      <w:pPr>
        <w:spacing w:after="0" w:line="240" w:lineRule="auto"/>
        <w:rPr>
          <w:rFonts w:ascii="Times New Roman" w:eastAsia="Times New Roman" w:hAnsi="Times New Roman" w:cs="Times New Roman"/>
          <w:sz w:val="24"/>
          <w:szCs w:val="24"/>
          <w:lang w:val="ru-RU"/>
        </w:rPr>
      </w:pPr>
      <w:r w:rsidRPr="0051465C">
        <w:rPr>
          <w:rFonts w:ascii="Times New Roman" w:eastAsia="Times New Roman" w:hAnsi="Times New Roman" w:cs="Times New Roman"/>
          <w:sz w:val="24"/>
          <w:szCs w:val="24"/>
          <w:lang w:val="ru-RU"/>
        </w:rPr>
        <w:t>«</w:t>
      </w:r>
      <w:proofErr w:type="spellStart"/>
      <w:r w:rsidRPr="0051465C">
        <w:rPr>
          <w:rFonts w:ascii="Times New Roman" w:eastAsia="Times New Roman" w:hAnsi="Times New Roman" w:cs="Times New Roman"/>
          <w:sz w:val="24"/>
          <w:szCs w:val="24"/>
          <w:lang w:val="ru-RU"/>
        </w:rPr>
        <w:t>Благоустрій</w:t>
      </w:r>
      <w:proofErr w:type="spellEnd"/>
      <w:r w:rsidRPr="0051465C">
        <w:rPr>
          <w:rFonts w:ascii="Times New Roman" w:eastAsia="Times New Roman" w:hAnsi="Times New Roman" w:cs="Times New Roman"/>
          <w:sz w:val="24"/>
          <w:szCs w:val="24"/>
          <w:lang w:val="ru-RU"/>
        </w:rPr>
        <w:t xml:space="preserve"> </w:t>
      </w:r>
      <w:proofErr w:type="spellStart"/>
      <w:r w:rsidRPr="0051465C">
        <w:rPr>
          <w:rFonts w:ascii="Times New Roman" w:eastAsia="Times New Roman" w:hAnsi="Times New Roman" w:cs="Times New Roman"/>
          <w:sz w:val="24"/>
          <w:szCs w:val="24"/>
          <w:lang w:val="ru-RU"/>
        </w:rPr>
        <w:t>Дунаєвеччини</w:t>
      </w:r>
      <w:proofErr w:type="spellEnd"/>
      <w:r w:rsidRPr="0051465C">
        <w:rPr>
          <w:rFonts w:ascii="Times New Roman" w:eastAsia="Times New Roman" w:hAnsi="Times New Roman" w:cs="Times New Roman"/>
          <w:sz w:val="24"/>
          <w:szCs w:val="24"/>
          <w:lang w:val="ru-RU"/>
        </w:rPr>
        <w:t>» </w:t>
      </w:r>
      <w:r w:rsidRPr="0051465C">
        <w:rPr>
          <w:rFonts w:ascii="Times New Roman" w:eastAsia="Times New Roman" w:hAnsi="Times New Roman" w:cs="Times New Roman"/>
          <w:sz w:val="24"/>
          <w:szCs w:val="24"/>
          <w:lang w:val="ru-RU"/>
        </w:rPr>
        <w:tab/>
      </w:r>
      <w:r w:rsidRPr="0051465C">
        <w:rPr>
          <w:rFonts w:ascii="Times New Roman" w:eastAsia="Times New Roman" w:hAnsi="Times New Roman" w:cs="Times New Roman"/>
          <w:sz w:val="24"/>
          <w:szCs w:val="24"/>
          <w:lang w:val="ru-RU"/>
        </w:rPr>
        <w:tab/>
      </w:r>
      <w:r w:rsidRPr="0051465C">
        <w:rPr>
          <w:rFonts w:ascii="Times New Roman" w:eastAsia="Times New Roman" w:hAnsi="Times New Roman" w:cs="Times New Roman"/>
          <w:sz w:val="24"/>
          <w:szCs w:val="24"/>
          <w:lang w:val="ru-RU"/>
        </w:rPr>
        <w:tab/>
      </w:r>
      <w:r w:rsidRPr="0051465C">
        <w:rPr>
          <w:rFonts w:ascii="Times New Roman" w:eastAsia="Times New Roman" w:hAnsi="Times New Roman" w:cs="Times New Roman"/>
          <w:sz w:val="24"/>
          <w:szCs w:val="24"/>
          <w:lang w:val="ru-RU"/>
        </w:rPr>
        <w:tab/>
        <w:t xml:space="preserve"> </w:t>
      </w:r>
      <w:r w:rsidRPr="0051465C">
        <w:rPr>
          <w:rFonts w:ascii="Times New Roman" w:eastAsia="Times New Roman" w:hAnsi="Times New Roman" w:cs="Times New Roman"/>
          <w:sz w:val="24"/>
          <w:szCs w:val="24"/>
          <w:lang w:val="ru-RU"/>
        </w:rPr>
        <w:tab/>
      </w:r>
      <w:r w:rsidRPr="0051465C">
        <w:rPr>
          <w:rFonts w:ascii="Times New Roman" w:eastAsia="Times New Roman" w:hAnsi="Times New Roman" w:cs="Times New Roman"/>
          <w:sz w:val="24"/>
          <w:szCs w:val="24"/>
          <w:lang w:val="ru-RU"/>
        </w:rPr>
        <w:tab/>
        <w:t xml:space="preserve"> Л. </w:t>
      </w:r>
      <w:proofErr w:type="spellStart"/>
      <w:r w:rsidRPr="0051465C">
        <w:rPr>
          <w:rFonts w:ascii="Times New Roman" w:eastAsia="Times New Roman" w:hAnsi="Times New Roman" w:cs="Times New Roman"/>
          <w:sz w:val="24"/>
          <w:szCs w:val="24"/>
          <w:lang w:val="ru-RU"/>
        </w:rPr>
        <w:t>Михальський</w:t>
      </w:r>
      <w:proofErr w:type="spellEnd"/>
    </w:p>
    <w:p w:rsidR="00406262" w:rsidRDefault="00406262" w:rsidP="00406262">
      <w:pPr>
        <w:spacing w:after="0" w:line="240" w:lineRule="auto"/>
        <w:rPr>
          <w:rFonts w:ascii="Times New Roman" w:hAnsi="Times New Roman" w:cs="Times New Roman"/>
          <w:sz w:val="24"/>
          <w:szCs w:val="24"/>
        </w:rPr>
      </w:pPr>
    </w:p>
    <w:p w:rsidR="00EC3EE9" w:rsidRDefault="00EC3EE9"/>
    <w:sectPr w:rsidR="00EC3EE9" w:rsidSect="00EC3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06262"/>
    <w:rsid w:val="00003F10"/>
    <w:rsid w:val="00051AEB"/>
    <w:rsid w:val="000F4F3C"/>
    <w:rsid w:val="001349F4"/>
    <w:rsid w:val="00180FEB"/>
    <w:rsid w:val="0018704B"/>
    <w:rsid w:val="00196280"/>
    <w:rsid w:val="001F7229"/>
    <w:rsid w:val="00406262"/>
    <w:rsid w:val="004F19E0"/>
    <w:rsid w:val="0051465C"/>
    <w:rsid w:val="006D429D"/>
    <w:rsid w:val="008E1BDA"/>
    <w:rsid w:val="009F1543"/>
    <w:rsid w:val="00A05813"/>
    <w:rsid w:val="00C63D60"/>
    <w:rsid w:val="00EC3EE9"/>
    <w:rsid w:val="00F2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262"/>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3210</Words>
  <Characters>18301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2019-09-25T10:47:00Z</cp:lastPrinted>
  <dcterms:created xsi:type="dcterms:W3CDTF">2019-09-13T10:29:00Z</dcterms:created>
  <dcterms:modified xsi:type="dcterms:W3CDTF">2019-09-25T10:49:00Z</dcterms:modified>
</cp:coreProperties>
</file>